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b/>
          <w:sz w:val="30"/>
          <w:szCs w:val="30"/>
        </w:rPr>
      </w:pPr>
      <w:r>
        <w:rPr>
          <w:rFonts w:hint="eastAsia"/>
          <w:b/>
          <w:sz w:val="30"/>
          <w:szCs w:val="30"/>
        </w:rPr>
        <w:t>西南交通大学希望学院</w:t>
      </w:r>
      <w:r>
        <w:rPr>
          <w:rFonts w:hint="eastAsia"/>
          <w:b/>
          <w:bCs/>
          <w:sz w:val="30"/>
          <w:szCs w:val="30"/>
        </w:rPr>
        <w:t>概况</w:t>
      </w:r>
    </w:p>
    <w:p>
      <w:pPr>
        <w:spacing w:line="400" w:lineRule="exact"/>
        <w:ind w:firstLine="480" w:firstLineChars="200"/>
        <w:jc w:val="left"/>
        <w:rPr>
          <w:rFonts w:ascii="Times New Roman" w:hAnsi="Times New Roman"/>
          <w:sz w:val="24"/>
          <w:szCs w:val="24"/>
        </w:rPr>
      </w:pPr>
      <w:r>
        <w:rPr>
          <w:rFonts w:ascii="Times New Roman"/>
          <w:sz w:val="24"/>
          <w:szCs w:val="24"/>
        </w:rPr>
        <w:t>西南交通大学希望学院是经国家教育部批准、由百年名校西南交通大学举办的面向全国招生的全日制普通本科高等学校。西南交通大学是首批进入</w:t>
      </w:r>
      <w:r>
        <w:rPr>
          <w:rFonts w:ascii="Times New Roman" w:hAnsi="Times New Roman"/>
          <w:sz w:val="24"/>
          <w:szCs w:val="24"/>
        </w:rPr>
        <w:t>“211</w:t>
      </w:r>
      <w:r>
        <w:rPr>
          <w:rFonts w:ascii="Times New Roman"/>
          <w:sz w:val="24"/>
          <w:szCs w:val="24"/>
        </w:rPr>
        <w:t>工程</w:t>
      </w:r>
      <w:r>
        <w:rPr>
          <w:rFonts w:ascii="Times New Roman" w:hAnsi="Times New Roman"/>
          <w:sz w:val="24"/>
          <w:szCs w:val="24"/>
        </w:rPr>
        <w:t>”</w:t>
      </w:r>
      <w:r>
        <w:rPr>
          <w:rFonts w:ascii="Times New Roman"/>
          <w:sz w:val="24"/>
          <w:szCs w:val="24"/>
        </w:rPr>
        <w:t>建设和设有研究生院的教育部直属全国重点大学。</w:t>
      </w:r>
    </w:p>
    <w:p>
      <w:pPr>
        <w:spacing w:line="400" w:lineRule="exact"/>
        <w:ind w:firstLine="480" w:firstLineChars="200"/>
        <w:jc w:val="left"/>
        <w:rPr>
          <w:rFonts w:ascii="Times New Roman" w:hAnsi="Times New Roman"/>
          <w:sz w:val="24"/>
          <w:szCs w:val="24"/>
        </w:rPr>
      </w:pPr>
      <w:r>
        <w:rPr>
          <w:rFonts w:ascii="Times New Roman"/>
          <w:sz w:val="24"/>
          <w:szCs w:val="24"/>
        </w:rPr>
        <w:t>学院凭借西南交通大学百年名校的优质教学资源开办本科教育，底蕴深厚、潜力巨大。学院秉承西南交通大学严谨治学，严格要求的优良传统，弘扬</w:t>
      </w:r>
      <w:r>
        <w:rPr>
          <w:rFonts w:ascii="Times New Roman" w:hAnsi="Times New Roman"/>
          <w:sz w:val="24"/>
          <w:szCs w:val="24"/>
        </w:rPr>
        <w:t>“</w:t>
      </w:r>
      <w:r>
        <w:rPr>
          <w:rFonts w:ascii="Times New Roman"/>
          <w:sz w:val="24"/>
          <w:szCs w:val="24"/>
        </w:rPr>
        <w:t>明德励志，务实创新，竢实扬华，自强不息</w:t>
      </w:r>
      <w:r>
        <w:rPr>
          <w:rFonts w:ascii="Times New Roman" w:hAnsi="Times New Roman"/>
          <w:sz w:val="24"/>
          <w:szCs w:val="24"/>
        </w:rPr>
        <w:t>”</w:t>
      </w:r>
      <w:r>
        <w:rPr>
          <w:rFonts w:ascii="Times New Roman"/>
          <w:sz w:val="24"/>
          <w:szCs w:val="24"/>
        </w:rPr>
        <w:t>的精神，坚持</w:t>
      </w:r>
      <w:r>
        <w:rPr>
          <w:rFonts w:ascii="Times New Roman" w:hAnsi="Times New Roman"/>
          <w:sz w:val="24"/>
          <w:szCs w:val="24"/>
        </w:rPr>
        <w:t>“</w:t>
      </w:r>
      <w:r>
        <w:rPr>
          <w:rFonts w:ascii="Times New Roman"/>
          <w:sz w:val="24"/>
          <w:szCs w:val="24"/>
        </w:rPr>
        <w:t>以人为本，学生第一</w:t>
      </w:r>
      <w:r>
        <w:rPr>
          <w:rFonts w:ascii="Times New Roman" w:hAnsi="Times New Roman"/>
          <w:sz w:val="24"/>
          <w:szCs w:val="24"/>
        </w:rPr>
        <w:t>”</w:t>
      </w:r>
      <w:r>
        <w:rPr>
          <w:rFonts w:ascii="Times New Roman"/>
          <w:sz w:val="24"/>
          <w:szCs w:val="24"/>
        </w:rPr>
        <w:t>的办学理念，以提高教学质量为中心，以建设师资队伍为重点，全面推进素质教育。</w:t>
      </w:r>
    </w:p>
    <w:p>
      <w:pPr>
        <w:spacing w:line="400" w:lineRule="exact"/>
        <w:ind w:firstLine="480" w:firstLineChars="200"/>
        <w:jc w:val="left"/>
        <w:rPr>
          <w:rFonts w:ascii="Times New Roman" w:hAnsi="Times New Roman"/>
          <w:sz w:val="24"/>
          <w:szCs w:val="24"/>
        </w:rPr>
      </w:pPr>
      <w:r>
        <w:rPr>
          <w:rFonts w:hint="eastAsia" w:ascii="Times New Roman" w:hAnsi="Times New Roman"/>
          <w:sz w:val="24"/>
          <w:szCs w:val="24"/>
        </w:rPr>
        <w:t>学院</w:t>
      </w:r>
      <w:r>
        <w:rPr>
          <w:rFonts w:hint="eastAsia" w:ascii="Times New Roman" w:hAnsi="Times New Roman"/>
          <w:sz w:val="24"/>
          <w:szCs w:val="24"/>
          <w:lang w:eastAsia="zh-CN"/>
        </w:rPr>
        <w:t>位于</w:t>
      </w:r>
      <w:r>
        <w:rPr>
          <w:rFonts w:hint="eastAsia" w:ascii="Times New Roman" w:hAnsi="Times New Roman"/>
          <w:sz w:val="24"/>
          <w:szCs w:val="24"/>
        </w:rPr>
        <w:t>成都金堂大学城，交通便利，人文气息浓烈，是广大莘莘学子的理想求学之地。</w:t>
      </w:r>
      <w:bookmarkStart w:id="0" w:name="_GoBack"/>
      <w:bookmarkEnd w:id="0"/>
    </w:p>
    <w:p>
      <w:pPr>
        <w:spacing w:line="400" w:lineRule="exact"/>
        <w:ind w:firstLine="480" w:firstLineChars="200"/>
        <w:jc w:val="left"/>
        <w:rPr>
          <w:rFonts w:ascii="Times New Roman" w:hAnsi="Times New Roman"/>
          <w:sz w:val="24"/>
          <w:szCs w:val="24"/>
        </w:rPr>
      </w:pPr>
      <w:r>
        <w:rPr>
          <w:rFonts w:ascii="Times New Roman"/>
          <w:sz w:val="24"/>
          <w:szCs w:val="24"/>
        </w:rPr>
        <w:t>学院充分利用西南交通大学百年名校的师资优势和学科专业优势，依托西南交通大学国家特色专业、省级特色专业、国家级、省级实验教学示范中心和校外实习实训基地，创办</w:t>
      </w:r>
      <w:r>
        <w:rPr>
          <w:rFonts w:hint="eastAsia" w:ascii="Times New Roman"/>
          <w:sz w:val="24"/>
          <w:szCs w:val="24"/>
          <w:lang w:eastAsia="zh-CN"/>
        </w:rPr>
        <w:t>土木工程</w:t>
      </w:r>
      <w:r>
        <w:rPr>
          <w:rFonts w:ascii="Times New Roman"/>
          <w:sz w:val="24"/>
          <w:szCs w:val="24"/>
        </w:rPr>
        <w:t>、交通</w:t>
      </w:r>
      <w:r>
        <w:rPr>
          <w:rFonts w:hint="eastAsia" w:ascii="Times New Roman"/>
          <w:sz w:val="24"/>
          <w:szCs w:val="24"/>
          <w:lang w:eastAsia="zh-CN"/>
        </w:rPr>
        <w:t>运输</w:t>
      </w:r>
      <w:r>
        <w:rPr>
          <w:rFonts w:ascii="Times New Roman"/>
          <w:sz w:val="24"/>
          <w:szCs w:val="24"/>
        </w:rPr>
        <w:t>、</w:t>
      </w:r>
      <w:r>
        <w:rPr>
          <w:rFonts w:hint="eastAsia" w:ascii="Times New Roman"/>
          <w:sz w:val="24"/>
          <w:szCs w:val="24"/>
          <w:lang w:eastAsia="zh-CN"/>
        </w:rPr>
        <w:t>机械设计制造及其自动化</w:t>
      </w:r>
      <w:r>
        <w:rPr>
          <w:rFonts w:ascii="Times New Roman"/>
          <w:sz w:val="24"/>
          <w:szCs w:val="24"/>
        </w:rPr>
        <w:t>、</w:t>
      </w:r>
      <w:r>
        <w:rPr>
          <w:rFonts w:hint="eastAsia" w:ascii="Times New Roman"/>
          <w:sz w:val="24"/>
          <w:szCs w:val="24"/>
          <w:lang w:eastAsia="zh-CN"/>
        </w:rPr>
        <w:t>电气工程及其自动化、会计学、工程管理、物流工程、人力资源管理</w:t>
      </w:r>
      <w:r>
        <w:rPr>
          <w:rFonts w:ascii="Times New Roman"/>
          <w:sz w:val="24"/>
          <w:szCs w:val="24"/>
        </w:rPr>
        <w:t>等大类特色专业，按照</w:t>
      </w:r>
      <w:r>
        <w:rPr>
          <w:rFonts w:ascii="Times New Roman" w:hAnsi="Times New Roman"/>
          <w:sz w:val="24"/>
          <w:szCs w:val="24"/>
        </w:rPr>
        <w:t>“</w:t>
      </w:r>
      <w:r>
        <w:rPr>
          <w:rFonts w:ascii="Times New Roman"/>
          <w:sz w:val="24"/>
          <w:szCs w:val="24"/>
        </w:rPr>
        <w:t>基础好、知识新、能力强、上手快、素质高</w:t>
      </w:r>
      <w:r>
        <w:rPr>
          <w:rFonts w:ascii="Times New Roman" w:hAnsi="Times New Roman"/>
          <w:sz w:val="24"/>
          <w:szCs w:val="24"/>
        </w:rPr>
        <w:t>”</w:t>
      </w:r>
      <w:r>
        <w:rPr>
          <w:rFonts w:ascii="Times New Roman"/>
          <w:sz w:val="24"/>
          <w:szCs w:val="24"/>
        </w:rPr>
        <w:t>的人才培养目标，不断完善教学计划，优化课程体系和教学内容，加强实验</w:t>
      </w:r>
      <w:r>
        <w:rPr>
          <w:rFonts w:hint="eastAsia" w:ascii="Times New Roman"/>
          <w:sz w:val="24"/>
          <w:szCs w:val="24"/>
          <w:lang w:eastAsia="zh-CN"/>
        </w:rPr>
        <w:t>实训</w:t>
      </w:r>
      <w:r>
        <w:rPr>
          <w:rFonts w:ascii="Times New Roman"/>
          <w:sz w:val="24"/>
          <w:szCs w:val="24"/>
        </w:rPr>
        <w:t>室建设，加强实践教学环节，强化与希望集团等企业在人才培养方面的合作与交流，注重学生的专业技能和创新能力的培养，切实做到理论与实践相结合。学院积极开展国际教育合作，与加拿大</w:t>
      </w:r>
      <w:r>
        <w:rPr>
          <w:rFonts w:hint="eastAsia" w:ascii="Times New Roman"/>
          <w:sz w:val="24"/>
          <w:szCs w:val="24"/>
          <w:lang w:eastAsia="zh-CN"/>
        </w:rPr>
        <w:t>、美国</w:t>
      </w:r>
      <w:r>
        <w:rPr>
          <w:rFonts w:ascii="Times New Roman"/>
          <w:sz w:val="24"/>
          <w:szCs w:val="24"/>
        </w:rPr>
        <w:t>等国际著名大学签订了（</w:t>
      </w:r>
      <w:r>
        <w:rPr>
          <w:rFonts w:ascii="Times New Roman" w:hAnsi="Times New Roman"/>
          <w:sz w:val="24"/>
          <w:szCs w:val="24"/>
        </w:rPr>
        <w:t>1+3</w:t>
      </w:r>
      <w:r>
        <w:rPr>
          <w:rFonts w:ascii="Times New Roman"/>
          <w:sz w:val="24"/>
          <w:szCs w:val="24"/>
        </w:rPr>
        <w:t>、</w:t>
      </w:r>
      <w:r>
        <w:rPr>
          <w:rFonts w:ascii="Times New Roman" w:hAnsi="Times New Roman"/>
          <w:sz w:val="24"/>
          <w:szCs w:val="24"/>
        </w:rPr>
        <w:t>2+2</w:t>
      </w:r>
      <w:r>
        <w:rPr>
          <w:rFonts w:ascii="Times New Roman"/>
          <w:sz w:val="24"/>
          <w:szCs w:val="24"/>
        </w:rPr>
        <w:t>）</w:t>
      </w:r>
      <w:r>
        <w:rPr>
          <w:rFonts w:hint="eastAsia" w:ascii="Times New Roman"/>
          <w:sz w:val="24"/>
          <w:szCs w:val="24"/>
          <w:lang w:eastAsia="zh-CN"/>
        </w:rPr>
        <w:t>国际联合培养体系</w:t>
      </w:r>
      <w:r>
        <w:rPr>
          <w:rFonts w:ascii="Times New Roman"/>
          <w:sz w:val="24"/>
          <w:szCs w:val="24"/>
        </w:rPr>
        <w:t>，为报读我院学生提供方便的出国留学途径，学院努力为国家培养具有国际竞争能力的高素质专业技术人才。</w:t>
      </w:r>
    </w:p>
    <w:p>
      <w:pPr>
        <w:spacing w:line="400" w:lineRule="exact"/>
        <w:ind w:firstLine="480" w:firstLineChars="200"/>
        <w:rPr>
          <w:rFonts w:ascii="Times New Roman"/>
          <w:sz w:val="24"/>
          <w:szCs w:val="24"/>
        </w:rPr>
      </w:pPr>
      <w:r>
        <w:rPr>
          <w:rFonts w:ascii="Times New Roman"/>
          <w:sz w:val="24"/>
          <w:szCs w:val="24"/>
        </w:rPr>
        <w:t>学院拥有现代化的教学、科研、体育运动和后勤生活设施，教学场地充足，设施先进齐全，学生住宿条件优越。学院建设有现代化多媒体教室，建有物理、工程测量、工程力学、电工电子、计算机、经济管理、建筑材料等实验室和计算机中心。教学仪器设施完善，设备先进，图书馆有藏书三十多万册，各类杂志数百种，建成高速校园网络系统，信息点延伸到每个教室、办公室、实验室、学生宿舍、教职工宿舍，极大地丰富了学院的教学和科研资源，学院各类体育设施、设备完善，建有标准塑胶跑道田径场等运动设施。学院一期工程占地面积600多亩，已经完成建筑面积140000多平方米，学院二期工程占地面积800余亩。学院环境优美、茂林修竹、鸟语花香，具有良好的教学及生活条件，是广大有志青年理想的</w:t>
      </w:r>
      <w:r>
        <w:rPr>
          <w:rFonts w:hint="eastAsia" w:ascii="Times New Roman"/>
          <w:sz w:val="24"/>
          <w:szCs w:val="24"/>
          <w:lang w:eastAsia="zh-CN"/>
        </w:rPr>
        <w:t>工作和</w:t>
      </w:r>
      <w:r>
        <w:rPr>
          <w:rFonts w:ascii="Times New Roman"/>
          <w:sz w:val="24"/>
          <w:szCs w:val="24"/>
        </w:rPr>
        <w:t>学习</w:t>
      </w:r>
      <w:r>
        <w:rPr>
          <w:rFonts w:hint="eastAsia" w:ascii="Times New Roman"/>
          <w:sz w:val="24"/>
          <w:szCs w:val="24"/>
          <w:lang w:eastAsia="zh-CN"/>
        </w:rPr>
        <w:t>的</w:t>
      </w:r>
      <w:r>
        <w:rPr>
          <w:rFonts w:ascii="Times New Roman"/>
          <w:sz w:val="24"/>
          <w:szCs w:val="24"/>
        </w:rPr>
        <w:t>园地。</w:t>
      </w:r>
    </w:p>
    <w:p>
      <w:pPr>
        <w:rPr>
          <w:rFonts w:ascii="Times New Roman"/>
          <w:sz w:val="24"/>
          <w:szCs w:val="24"/>
        </w:rPr>
      </w:pPr>
    </w:p>
    <w:p>
      <w:pPr>
        <w:rPr>
          <w:rFonts w:ascii="Times New Roman"/>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AA7"/>
    <w:rsid w:val="00070D08"/>
    <w:rsid w:val="000F2F37"/>
    <w:rsid w:val="001969D2"/>
    <w:rsid w:val="002056CC"/>
    <w:rsid w:val="00264A7B"/>
    <w:rsid w:val="002A5729"/>
    <w:rsid w:val="002D2E48"/>
    <w:rsid w:val="002E620D"/>
    <w:rsid w:val="00301B0E"/>
    <w:rsid w:val="00392196"/>
    <w:rsid w:val="0039238A"/>
    <w:rsid w:val="003E3DA8"/>
    <w:rsid w:val="004166D6"/>
    <w:rsid w:val="004773EB"/>
    <w:rsid w:val="004923E6"/>
    <w:rsid w:val="004D0A01"/>
    <w:rsid w:val="00527CD8"/>
    <w:rsid w:val="005925EC"/>
    <w:rsid w:val="005C7D94"/>
    <w:rsid w:val="005E1D48"/>
    <w:rsid w:val="006B6100"/>
    <w:rsid w:val="006C1EAB"/>
    <w:rsid w:val="006C3B5F"/>
    <w:rsid w:val="00731EB2"/>
    <w:rsid w:val="007C264B"/>
    <w:rsid w:val="007D3660"/>
    <w:rsid w:val="00872BA5"/>
    <w:rsid w:val="008F06A6"/>
    <w:rsid w:val="009B3C44"/>
    <w:rsid w:val="00A03EDA"/>
    <w:rsid w:val="00A43745"/>
    <w:rsid w:val="00B076EF"/>
    <w:rsid w:val="00B550C0"/>
    <w:rsid w:val="00B95DBE"/>
    <w:rsid w:val="00BB196D"/>
    <w:rsid w:val="00BB5CA2"/>
    <w:rsid w:val="00BD09E5"/>
    <w:rsid w:val="00C02679"/>
    <w:rsid w:val="00C077DE"/>
    <w:rsid w:val="00C623B5"/>
    <w:rsid w:val="00C74420"/>
    <w:rsid w:val="00CA1F1C"/>
    <w:rsid w:val="00D148EE"/>
    <w:rsid w:val="00D40F3A"/>
    <w:rsid w:val="00D96BB9"/>
    <w:rsid w:val="00D97F71"/>
    <w:rsid w:val="00DC3DE5"/>
    <w:rsid w:val="00E90AF9"/>
    <w:rsid w:val="00EA78F7"/>
    <w:rsid w:val="00EC6075"/>
    <w:rsid w:val="00EC77FF"/>
    <w:rsid w:val="00ED26B1"/>
    <w:rsid w:val="00F108AD"/>
    <w:rsid w:val="00F300C3"/>
    <w:rsid w:val="00F63481"/>
    <w:rsid w:val="00FA2315"/>
    <w:rsid w:val="00FB5E40"/>
    <w:rsid w:val="00FD3AA7"/>
    <w:rsid w:val="00FF3662"/>
    <w:rsid w:val="17EC7D4E"/>
    <w:rsid w:val="26A00707"/>
    <w:rsid w:val="53391CE7"/>
    <w:rsid w:val="72DA3E7D"/>
    <w:rsid w:val="7DD71F2D"/>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styleId="6">
    <w:name w:val="Hyperlink"/>
    <w:basedOn w:val="4"/>
    <w:unhideWhenUsed/>
    <w:qFormat/>
    <w:uiPriority w:val="0"/>
    <w:rPr>
      <w:color w:val="0000FF"/>
      <w:u w:val="single"/>
    </w:rPr>
  </w:style>
  <w:style w:type="character" w:customStyle="1" w:styleId="8">
    <w:name w:val="页眉 Char"/>
    <w:basedOn w:val="4"/>
    <w:link w:val="3"/>
    <w:semiHidden/>
    <w:qFormat/>
    <w:uiPriority w:val="99"/>
    <w:rPr>
      <w:rFonts w:ascii="Calibri" w:hAnsi="Calibri" w:eastAsia="宋体" w:cs="Times New Roman"/>
      <w:sz w:val="18"/>
      <w:szCs w:val="18"/>
    </w:rPr>
  </w:style>
  <w:style w:type="character" w:customStyle="1" w:styleId="9">
    <w:name w:val="页脚 Char"/>
    <w:basedOn w:val="4"/>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52BE28-A834-4EE5-8668-071F140A2FE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145</Words>
  <Characters>829</Characters>
  <Lines>6</Lines>
  <Paragraphs>1</Paragraphs>
  <ScaleCrop>false</ScaleCrop>
  <LinksUpToDate>false</LinksUpToDate>
  <CharactersWithSpaces>973</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2014-03-10T06:07:00Z</dcterms:created>
  <dc:creator>User</dc:creator>
  <cp:lastModifiedBy>Administrator</cp:lastModifiedBy>
  <dcterms:modified xsi:type="dcterms:W3CDTF">2016-08-27T00:49:00Z</dcterms:modified>
  <dc:title>西南交通大学希望学院概况</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